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E26AA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RODOLFO PABLO SILVERIO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E26AA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E26AA6" w:rsidP="00E26AA6">
            <w:pPr>
              <w:pStyle w:val="Ttulo2"/>
              <w:rPr>
                <w:rFonts w:eastAsia="Times New Roman"/>
                <w:lang w:eastAsia="es-MX"/>
              </w:rPr>
            </w:pPr>
            <w:r>
              <w:rPr>
                <w:rFonts w:eastAsia="Times New Roman"/>
                <w:lang w:eastAsia="es-MX"/>
              </w:rPr>
              <w:t>pasirodyz@gmail.com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E26AA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2838734552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E26AA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26AA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26AA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26AA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01/08/2010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26AA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ACTUALIDAD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26AA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----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26AA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---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E26AA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---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26AA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---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26AA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---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26AA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----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E26AA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---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26AA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---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E26AA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4508">
              <w:rPr>
                <w:rFonts w:ascii="Arial" w:hAnsi="Arial" w:cs="Arial"/>
                <w:sz w:val="24"/>
              </w:rPr>
              <w:t xml:space="preserve">Progresiones y desafíos al desempeño docente; recurso socio-cognitivo: pensamiento matemático para el </w:t>
            </w:r>
            <w:r>
              <w:rPr>
                <w:rFonts w:ascii="Arial" w:hAnsi="Arial" w:cs="Arial"/>
                <w:sz w:val="24"/>
              </w:rPr>
              <w:t>bachillerato tecnológico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26AA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ENERO 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26AA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FEBRERO 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26AA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26AA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EDUCACIÓN FINANCIERA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26AA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26AA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2024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E26AA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CONDUSEF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26AA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SEGUROS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26AA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26AA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2024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26AA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CONDUSEF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26AA6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0BEFF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26A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E26A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Rodolfo Pablo</cp:lastModifiedBy>
  <cp:revision>3</cp:revision>
  <cp:lastPrinted>2017-10-04T21:01:00Z</cp:lastPrinted>
  <dcterms:created xsi:type="dcterms:W3CDTF">2023-03-03T23:33:00Z</dcterms:created>
  <dcterms:modified xsi:type="dcterms:W3CDTF">2024-05-22T14:36:00Z</dcterms:modified>
</cp:coreProperties>
</file>